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4AA4" w14:textId="3C8CBAC0" w:rsidR="004F0C69" w:rsidRPr="004E4444" w:rsidRDefault="004E4444">
      <w:pPr>
        <w:rPr>
          <w:rFonts w:ascii="Cambria" w:hAnsi="Cambria"/>
          <w:sz w:val="24"/>
          <w:szCs w:val="24"/>
        </w:rPr>
      </w:pPr>
      <w:r w:rsidRPr="004E4444">
        <w:rPr>
          <w:rFonts w:ascii="Cambria" w:hAnsi="Cambria"/>
          <w:b/>
          <w:bCs/>
          <w:sz w:val="24"/>
          <w:szCs w:val="24"/>
        </w:rPr>
        <w:t>Ryan Szczepanik</w:t>
      </w:r>
      <w:r w:rsidRPr="004E4444">
        <w:rPr>
          <w:rFonts w:ascii="Cambria" w:hAnsi="Cambria"/>
          <w:sz w:val="24"/>
          <w:szCs w:val="24"/>
        </w:rPr>
        <w:t xml:space="preserve"> is a Senior Wealth Strategist with BNY Wealth. He works closely with families, business owners, corporate executives, and their advisors to provide trusts, estates, and tax services. 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 w:rsidRPr="004E4444">
        <w:rPr>
          <w:rFonts w:ascii="Cambria" w:hAnsi="Cambria"/>
          <w:sz w:val="24"/>
          <w:szCs w:val="24"/>
        </w:rPr>
        <w:t xml:space="preserve">Prior to joining BNY Wealth, Ryan was a Shareholder at Hartog, Baer &amp; Hand, A.P.C., and an attorney at King &amp; Spalding LLP. He is a California Certified Specialist in Estate Planning, Trust and Probate Law. He is a Member of the Executive Committee of the Trusts and Estates Section of the California Lawyers Association (TEXCOM). 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 w:rsidRPr="004E4444">
        <w:rPr>
          <w:rFonts w:ascii="Cambria" w:hAnsi="Cambria"/>
          <w:sz w:val="24"/>
          <w:szCs w:val="24"/>
        </w:rPr>
        <w:t>He received a BA in Economics from Amherst College; a JD from Emory Law School, where he received the Dean’s Award for Trusts and Estates; and a Certificate from Harvard Law School’s Executive Education Accelerated Leadership Program.</w:t>
      </w:r>
    </w:p>
    <w:sectPr w:rsidR="004F0C69" w:rsidRPr="004E4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444"/>
    <w:rsid w:val="002E6DC6"/>
    <w:rsid w:val="004E4444"/>
    <w:rsid w:val="004F0C69"/>
    <w:rsid w:val="00B6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63C9"/>
  <w15:chartTrackingRefBased/>
  <w15:docId w15:val="{55119959-4B10-40B9-A437-5DA884C1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Altavilla</dc:creator>
  <cp:keywords/>
  <dc:description/>
  <cp:lastModifiedBy>Raquel Altavilla</cp:lastModifiedBy>
  <cp:revision>1</cp:revision>
  <dcterms:created xsi:type="dcterms:W3CDTF">2026-03-13T20:22:00Z</dcterms:created>
  <dcterms:modified xsi:type="dcterms:W3CDTF">2026-03-13T20:23:00Z</dcterms:modified>
</cp:coreProperties>
</file>